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A8" w:rsidRPr="00C14C58" w:rsidRDefault="005D31CC" w:rsidP="005D31CC">
      <w:pPr>
        <w:jc w:val="center"/>
        <w:rPr>
          <w:b/>
          <w:sz w:val="40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CF15E" wp14:editId="5D046635">
            <wp:simplePos x="0" y="0"/>
            <wp:positionH relativeFrom="column">
              <wp:posOffset>542925</wp:posOffset>
            </wp:positionH>
            <wp:positionV relativeFrom="paragraph">
              <wp:posOffset>-170815</wp:posOffset>
            </wp:positionV>
            <wp:extent cx="435864" cy="548640"/>
            <wp:effectExtent l="0" t="0" r="254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D651BC" wp14:editId="250A892B">
            <wp:simplePos x="0" y="0"/>
            <wp:positionH relativeFrom="column">
              <wp:posOffset>5090160</wp:posOffset>
            </wp:positionH>
            <wp:positionV relativeFrom="paragraph">
              <wp:posOffset>-216535</wp:posOffset>
            </wp:positionV>
            <wp:extent cx="490669" cy="655320"/>
            <wp:effectExtent l="0" t="0" r="5080" b="0"/>
            <wp:wrapNone/>
            <wp:docPr id="2" name="Рисунок 2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9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028A8">
        <w:rPr>
          <w:b/>
          <w:sz w:val="30"/>
          <w:lang w:val="en-US"/>
        </w:rPr>
        <w:t>R</w:t>
      </w:r>
      <w:r w:rsidR="008028A8" w:rsidRPr="00C14C58">
        <w:rPr>
          <w:b/>
          <w:sz w:val="30"/>
          <w:lang w:val="en-US"/>
        </w:rPr>
        <w:t>EPUBLICA  MOLDOVA</w:t>
      </w:r>
      <w:proofErr w:type="gramEnd"/>
    </w:p>
    <w:p w:rsidR="008028A8" w:rsidRPr="00A00071" w:rsidRDefault="008028A8" w:rsidP="008028A8">
      <w:pPr>
        <w:jc w:val="center"/>
        <w:rPr>
          <w:b/>
          <w:sz w:val="32"/>
          <w:lang w:val="ro-RO"/>
        </w:rPr>
      </w:pPr>
      <w:r w:rsidRPr="00A00071">
        <w:rPr>
          <w:b/>
          <w:sz w:val="32"/>
          <w:lang w:val="ro-RO"/>
        </w:rPr>
        <w:t>CONSILIUL ORĂȘ</w:t>
      </w:r>
      <w:r>
        <w:rPr>
          <w:b/>
          <w:sz w:val="32"/>
          <w:lang w:val="ro-RO"/>
        </w:rPr>
        <w:t>E</w:t>
      </w:r>
      <w:r w:rsidRPr="00A00071">
        <w:rPr>
          <w:b/>
          <w:sz w:val="32"/>
          <w:lang w:val="ro-RO"/>
        </w:rPr>
        <w:t>NESC ȘTEFAN VODĂ</w:t>
      </w:r>
    </w:p>
    <w:p w:rsidR="008028A8" w:rsidRPr="00A00071" w:rsidRDefault="008028A8" w:rsidP="008028A8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8028A8" w:rsidRPr="00C14C58" w:rsidRDefault="008028A8" w:rsidP="008028A8">
      <w:pPr>
        <w:pStyle w:val="1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MD 4201, or. </w:t>
      </w:r>
      <w:proofErr w:type="spellStart"/>
      <w:r w:rsidRPr="00C14C58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14C58">
        <w:rPr>
          <w:rFonts w:ascii="Times New Roman" w:hAnsi="Times New Roman" w:cs="Times New Roman"/>
          <w:b/>
          <w:bCs/>
          <w:sz w:val="18"/>
          <w:szCs w:val="18"/>
        </w:rPr>
        <w:t>Vodă</w:t>
      </w:r>
      <w:proofErr w:type="spellEnd"/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, str. </w:t>
      </w:r>
      <w:proofErr w:type="spellStart"/>
      <w:r w:rsidRPr="00C14C58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14C58">
        <w:rPr>
          <w:rFonts w:ascii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Mare, </w:t>
      </w:r>
      <w:r>
        <w:rPr>
          <w:rFonts w:ascii="Times New Roman" w:hAnsi="Times New Roman" w:cs="Times New Roman"/>
          <w:b/>
          <w:bCs/>
          <w:sz w:val="18"/>
          <w:szCs w:val="18"/>
        </w:rPr>
        <w:t>nr.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31, tel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+373 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(242) 2-</w:t>
      </w:r>
      <w:r>
        <w:rPr>
          <w:rFonts w:ascii="Times New Roman" w:hAnsi="Times New Roman" w:cs="Times New Roman"/>
          <w:b/>
          <w:bCs/>
          <w:sz w:val="18"/>
          <w:szCs w:val="18"/>
        </w:rPr>
        <w:t>30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sz w:val="18"/>
          <w:szCs w:val="18"/>
        </w:rPr>
        <w:t>52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, e-mail: </w:t>
      </w:r>
      <w:hyperlink r:id="rId9" w:history="1">
        <w:r w:rsidR="00594ACC" w:rsidRPr="00B14E16">
          <w:rPr>
            <w:rStyle w:val="a9"/>
            <w:i/>
            <w:sz w:val="18"/>
          </w:rPr>
          <w:t>primaria.stefan-voda@apl.gov.md</w:t>
        </w:r>
      </w:hyperlink>
    </w:p>
    <w:p w:rsidR="008028A8" w:rsidRPr="00287376" w:rsidRDefault="008028A8" w:rsidP="008028A8">
      <w:pPr>
        <w:jc w:val="center"/>
        <w:rPr>
          <w:b/>
          <w:bCs/>
          <w:sz w:val="16"/>
          <w:szCs w:val="16"/>
          <w:lang w:val="ro-RO"/>
        </w:rPr>
      </w:pPr>
    </w:p>
    <w:p w:rsidR="00F94A93" w:rsidRPr="00796C22" w:rsidRDefault="008028A8" w:rsidP="008028A8">
      <w:pPr>
        <w:jc w:val="center"/>
        <w:rPr>
          <w:rFonts w:ascii="Sylfaen" w:hAnsi="Sylfaen"/>
          <w:b/>
          <w:bCs/>
          <w:sz w:val="28"/>
          <w:szCs w:val="28"/>
          <w:lang w:val="ro-RO"/>
        </w:rPr>
      </w:pPr>
      <w:r w:rsidRPr="00796C22">
        <w:rPr>
          <w:rFonts w:ascii="Sylfaen" w:hAnsi="Sylfaen"/>
          <w:b/>
          <w:bCs/>
          <w:sz w:val="28"/>
          <w:szCs w:val="28"/>
          <w:lang w:val="ro-RO"/>
        </w:rPr>
        <w:t xml:space="preserve">DECIZIE </w:t>
      </w:r>
    </w:p>
    <w:p w:rsidR="008028A8" w:rsidRPr="00796C22" w:rsidRDefault="008028A8" w:rsidP="008028A8">
      <w:pPr>
        <w:jc w:val="center"/>
        <w:rPr>
          <w:rFonts w:ascii="Sylfaen" w:hAnsi="Sylfaen"/>
          <w:b/>
          <w:i/>
          <w:sz w:val="28"/>
          <w:szCs w:val="28"/>
          <w:lang w:val="ro-RO"/>
        </w:rPr>
      </w:pPr>
      <w:r w:rsidRPr="00796C22">
        <w:rPr>
          <w:rFonts w:ascii="Sylfaen" w:hAnsi="Sylfaen"/>
          <w:b/>
          <w:bCs/>
          <w:sz w:val="28"/>
          <w:szCs w:val="28"/>
          <w:lang w:val="ro-RO"/>
        </w:rPr>
        <w:t>nr.</w:t>
      </w:r>
      <w:r w:rsidR="003144C6">
        <w:rPr>
          <w:rFonts w:ascii="Sylfaen" w:hAnsi="Sylfaen"/>
          <w:b/>
          <w:bCs/>
          <w:sz w:val="28"/>
          <w:szCs w:val="28"/>
          <w:lang w:val="ro-RO"/>
        </w:rPr>
        <w:t>3/25</w:t>
      </w:r>
    </w:p>
    <w:p w:rsidR="008028A8" w:rsidRDefault="008028A8" w:rsidP="008028A8">
      <w:pPr>
        <w:jc w:val="center"/>
        <w:rPr>
          <w:rFonts w:ascii="Sylfaen" w:hAnsi="Sylfaen"/>
          <w:b/>
          <w:sz w:val="28"/>
          <w:szCs w:val="28"/>
          <w:lang w:val="ro-RO"/>
        </w:rPr>
      </w:pPr>
      <w:r w:rsidRPr="00796C22">
        <w:rPr>
          <w:rFonts w:ascii="Sylfaen" w:hAnsi="Sylfaen"/>
          <w:b/>
          <w:sz w:val="28"/>
          <w:szCs w:val="28"/>
          <w:lang w:val="ro-RO"/>
        </w:rPr>
        <w:t xml:space="preserve">din </w:t>
      </w:r>
      <w:r w:rsidR="00796C22" w:rsidRPr="00796C22">
        <w:rPr>
          <w:rFonts w:ascii="Sylfaen" w:hAnsi="Sylfaen"/>
          <w:b/>
          <w:sz w:val="28"/>
          <w:szCs w:val="28"/>
          <w:lang w:val="ro-RO"/>
        </w:rPr>
        <w:t>19</w:t>
      </w:r>
      <w:r w:rsidRPr="00796C22">
        <w:rPr>
          <w:rFonts w:ascii="Sylfaen" w:hAnsi="Sylfaen"/>
          <w:b/>
          <w:sz w:val="28"/>
          <w:szCs w:val="28"/>
          <w:lang w:val="ro-RO"/>
        </w:rPr>
        <w:t xml:space="preserve"> </w:t>
      </w:r>
      <w:r w:rsidR="001C1F5B" w:rsidRPr="00796C22">
        <w:rPr>
          <w:rFonts w:ascii="Sylfaen" w:hAnsi="Sylfaen"/>
          <w:b/>
          <w:sz w:val="28"/>
          <w:szCs w:val="28"/>
          <w:lang w:val="ro-RO"/>
        </w:rPr>
        <w:t>dece</w:t>
      </w:r>
      <w:r w:rsidRPr="00796C22">
        <w:rPr>
          <w:rFonts w:ascii="Sylfaen" w:hAnsi="Sylfaen"/>
          <w:b/>
          <w:sz w:val="28"/>
          <w:szCs w:val="28"/>
          <w:lang w:val="ro-RO"/>
        </w:rPr>
        <w:t>mbrie 202</w:t>
      </w:r>
      <w:r w:rsidR="00796C22" w:rsidRPr="00796C22">
        <w:rPr>
          <w:rFonts w:ascii="Sylfaen" w:hAnsi="Sylfaen"/>
          <w:b/>
          <w:sz w:val="28"/>
          <w:szCs w:val="28"/>
          <w:lang w:val="ro-RO"/>
        </w:rPr>
        <w:t>3</w:t>
      </w:r>
    </w:p>
    <w:p w:rsidR="003144C6" w:rsidRPr="00796C22" w:rsidRDefault="003144C6" w:rsidP="008028A8">
      <w:pPr>
        <w:jc w:val="center"/>
        <w:rPr>
          <w:rFonts w:ascii="Sylfaen" w:hAnsi="Sylfaen"/>
          <w:b/>
          <w:sz w:val="28"/>
          <w:szCs w:val="28"/>
          <w:lang w:val="ro-RO"/>
        </w:rPr>
      </w:pPr>
    </w:p>
    <w:p w:rsidR="006724F3" w:rsidRDefault="006B326E" w:rsidP="006B326E">
      <w:pPr>
        <w:pStyle w:val="a3"/>
        <w:spacing w:before="0" w:beforeAutospacing="0" w:after="0"/>
        <w:ind w:right="3402"/>
        <w:jc w:val="both"/>
        <w:rPr>
          <w:rFonts w:ascii="Sylfaen" w:hAnsi="Sylfaen"/>
          <w:b/>
          <w:sz w:val="28"/>
          <w:szCs w:val="28"/>
          <w:lang w:val="ro-RO"/>
        </w:rPr>
      </w:pPr>
      <w:r>
        <w:rPr>
          <w:rFonts w:ascii="Sylfaen" w:hAnsi="Sylfaen"/>
          <w:b/>
          <w:sz w:val="28"/>
          <w:szCs w:val="28"/>
          <w:lang w:val="ro-RO"/>
        </w:rPr>
        <w:t xml:space="preserve">     </w:t>
      </w:r>
      <w:r w:rsidR="003144C6">
        <w:rPr>
          <w:rFonts w:ascii="Sylfaen" w:hAnsi="Sylfaen"/>
          <w:b/>
          <w:sz w:val="28"/>
          <w:szCs w:val="28"/>
          <w:lang w:val="ro-RO"/>
        </w:rPr>
        <w:t>C</w:t>
      </w:r>
      <w:r w:rsidR="003144C6" w:rsidRPr="003144C6">
        <w:rPr>
          <w:rFonts w:ascii="Sylfaen" w:hAnsi="Sylfaen"/>
          <w:b/>
          <w:sz w:val="28"/>
          <w:szCs w:val="28"/>
          <w:lang w:val="ro-RO"/>
        </w:rPr>
        <w:t xml:space="preserve">u privire la </w:t>
      </w:r>
      <w:r>
        <w:rPr>
          <w:rFonts w:ascii="Sylfaen" w:hAnsi="Sylfaen"/>
          <w:b/>
          <w:sz w:val="28"/>
          <w:szCs w:val="28"/>
          <w:lang w:val="ro-RO"/>
        </w:rPr>
        <w:t xml:space="preserve">completarea Deciziei Consiliului orăşenesc Ştefan Vodă nr. 4/18 din 14 octombrie 2022 „Cu privire la acordul transmiterii bunului imobil în proprietatea publică a </w:t>
      </w:r>
      <w:r w:rsidR="003144C6" w:rsidRPr="003144C6">
        <w:rPr>
          <w:rFonts w:ascii="Sylfaen" w:hAnsi="Sylfaen"/>
          <w:b/>
          <w:sz w:val="28"/>
          <w:szCs w:val="28"/>
          <w:lang w:val="ro-RO"/>
        </w:rPr>
        <w:t>or</w:t>
      </w:r>
      <w:r>
        <w:rPr>
          <w:rFonts w:ascii="Sylfaen" w:hAnsi="Sylfaen"/>
          <w:b/>
          <w:sz w:val="28"/>
          <w:szCs w:val="28"/>
          <w:lang w:val="ro-RO"/>
        </w:rPr>
        <w:t>aşului</w:t>
      </w:r>
      <w:r w:rsidR="003144C6" w:rsidRPr="003144C6">
        <w:rPr>
          <w:rFonts w:ascii="Sylfaen" w:hAnsi="Sylfaen"/>
          <w:b/>
          <w:sz w:val="28"/>
          <w:szCs w:val="28"/>
          <w:lang w:val="ro-RO"/>
        </w:rPr>
        <w:t xml:space="preserve"> Ştefan Vodă</w:t>
      </w:r>
      <w:r>
        <w:rPr>
          <w:rFonts w:ascii="Sylfaen" w:hAnsi="Sylfaen"/>
          <w:b/>
          <w:sz w:val="28"/>
          <w:szCs w:val="28"/>
          <w:lang w:val="ro-RO"/>
        </w:rPr>
        <w:t>”</w:t>
      </w:r>
    </w:p>
    <w:p w:rsidR="003144C6" w:rsidRPr="003144C6" w:rsidRDefault="003144C6" w:rsidP="003144C6">
      <w:pPr>
        <w:pStyle w:val="a3"/>
        <w:spacing w:before="0" w:beforeAutospacing="0" w:after="0"/>
        <w:rPr>
          <w:rFonts w:ascii="Sylfaen" w:hAnsi="Sylfaen"/>
          <w:b/>
          <w:sz w:val="28"/>
          <w:szCs w:val="28"/>
          <w:lang w:val="ro-RO"/>
        </w:rPr>
      </w:pPr>
    </w:p>
    <w:p w:rsidR="00F865D8" w:rsidRPr="00796C22" w:rsidRDefault="00F865D8" w:rsidP="00A318F4">
      <w:pPr>
        <w:ind w:firstLine="284"/>
        <w:jc w:val="both"/>
        <w:rPr>
          <w:rFonts w:ascii="Sylfaen" w:hAnsi="Sylfaen"/>
          <w:sz w:val="28"/>
          <w:szCs w:val="28"/>
          <w:lang w:val="ro-RO"/>
        </w:rPr>
      </w:pPr>
      <w:r w:rsidRPr="00796C22">
        <w:rPr>
          <w:rFonts w:ascii="Sylfaen" w:hAnsi="Sylfaen"/>
          <w:sz w:val="28"/>
          <w:szCs w:val="28"/>
          <w:lang w:val="ro-RO"/>
        </w:rPr>
        <w:t xml:space="preserve">În </w:t>
      </w:r>
      <w:r w:rsidR="00AA0770" w:rsidRPr="00796C22">
        <w:rPr>
          <w:rFonts w:ascii="Sylfaen" w:hAnsi="Sylfaen"/>
          <w:sz w:val="28"/>
          <w:szCs w:val="28"/>
          <w:lang w:val="ro-RO"/>
        </w:rPr>
        <w:t xml:space="preserve">baza </w:t>
      </w:r>
      <w:r w:rsidR="003144C6">
        <w:rPr>
          <w:rFonts w:ascii="Sylfaen" w:hAnsi="Sylfaen"/>
          <w:sz w:val="28"/>
          <w:szCs w:val="28"/>
          <w:lang w:val="ro-RO"/>
        </w:rPr>
        <w:t>solicitării</w:t>
      </w:r>
      <w:r w:rsidR="00AA0770" w:rsidRPr="00796C22">
        <w:rPr>
          <w:rFonts w:ascii="Sylfaen" w:hAnsi="Sylfaen"/>
          <w:sz w:val="28"/>
          <w:szCs w:val="28"/>
          <w:lang w:val="ro-RO"/>
        </w:rPr>
        <w:t xml:space="preserve"> </w:t>
      </w:r>
      <w:r w:rsidR="006B326E">
        <w:rPr>
          <w:rFonts w:ascii="Sylfaen" w:hAnsi="Sylfaen"/>
          <w:sz w:val="28"/>
          <w:szCs w:val="28"/>
          <w:lang w:val="ro-RO"/>
        </w:rPr>
        <w:t>Agenţi</w:t>
      </w:r>
      <w:r w:rsidR="006B326E">
        <w:rPr>
          <w:rFonts w:ascii="Sylfaen" w:hAnsi="Sylfaen"/>
          <w:sz w:val="28"/>
          <w:szCs w:val="28"/>
          <w:lang w:val="ro-RO"/>
        </w:rPr>
        <w:t>ei</w:t>
      </w:r>
      <w:r w:rsidR="006B326E">
        <w:rPr>
          <w:rFonts w:ascii="Sylfaen" w:hAnsi="Sylfaen"/>
          <w:sz w:val="28"/>
          <w:szCs w:val="28"/>
          <w:lang w:val="ro-RO"/>
        </w:rPr>
        <w:t xml:space="preserve"> Servicii Publice a Republicii Moldova </w:t>
      </w:r>
      <w:r w:rsidR="00ED5206" w:rsidRPr="00796C22">
        <w:rPr>
          <w:rFonts w:ascii="Sylfaen" w:hAnsi="Sylfaen"/>
          <w:sz w:val="28"/>
          <w:szCs w:val="28"/>
          <w:lang w:val="ro-RO"/>
        </w:rPr>
        <w:t>nr.</w:t>
      </w:r>
      <w:r w:rsidR="003144C6">
        <w:rPr>
          <w:rFonts w:ascii="Sylfaen" w:hAnsi="Sylfaen"/>
          <w:sz w:val="28"/>
          <w:szCs w:val="28"/>
          <w:lang w:val="ro-RO"/>
        </w:rPr>
        <w:t xml:space="preserve"> 01/7257</w:t>
      </w:r>
      <w:r w:rsidR="00ED5206" w:rsidRPr="00796C22">
        <w:rPr>
          <w:rFonts w:ascii="Sylfaen" w:hAnsi="Sylfaen"/>
          <w:sz w:val="28"/>
          <w:szCs w:val="28"/>
          <w:lang w:val="ro-RO"/>
        </w:rPr>
        <w:t xml:space="preserve"> din </w:t>
      </w:r>
      <w:r w:rsidR="003144C6">
        <w:rPr>
          <w:rFonts w:ascii="Sylfaen" w:hAnsi="Sylfaen"/>
          <w:sz w:val="28"/>
          <w:szCs w:val="28"/>
          <w:lang w:val="ro-RO"/>
        </w:rPr>
        <w:t>14 august</w:t>
      </w:r>
      <w:r w:rsidR="00ED5206" w:rsidRPr="00796C22">
        <w:rPr>
          <w:rFonts w:ascii="Sylfaen" w:hAnsi="Sylfaen"/>
          <w:sz w:val="28"/>
          <w:szCs w:val="28"/>
          <w:lang w:val="ro-RO"/>
        </w:rPr>
        <w:t xml:space="preserve"> 202</w:t>
      </w:r>
      <w:r w:rsidR="00796C22" w:rsidRPr="00796C22">
        <w:rPr>
          <w:rFonts w:ascii="Sylfaen" w:hAnsi="Sylfaen"/>
          <w:sz w:val="28"/>
          <w:szCs w:val="28"/>
          <w:lang w:val="ro-RO"/>
        </w:rPr>
        <w:t>3</w:t>
      </w:r>
      <w:r w:rsidR="00E064A8" w:rsidRPr="00796C22">
        <w:rPr>
          <w:rFonts w:ascii="Sylfaen" w:hAnsi="Sylfaen"/>
          <w:sz w:val="28"/>
          <w:szCs w:val="28"/>
          <w:lang w:val="ro-RO"/>
        </w:rPr>
        <w:t>;</w:t>
      </w:r>
    </w:p>
    <w:p w:rsidR="002B2DEB" w:rsidRPr="00796C22" w:rsidRDefault="00A318F4" w:rsidP="00A318F4">
      <w:pPr>
        <w:pStyle w:val="4"/>
        <w:numPr>
          <w:ilvl w:val="0"/>
          <w:numId w:val="0"/>
        </w:numPr>
        <w:shd w:val="clear" w:color="auto" w:fill="FFFFFF"/>
        <w:spacing w:before="165" w:after="165"/>
        <w:jc w:val="both"/>
        <w:rPr>
          <w:rFonts w:ascii="Sylfaen" w:hAnsi="Sylfaen"/>
          <w:lang w:val="ro-RO"/>
        </w:rPr>
      </w:pPr>
      <w:r>
        <w:rPr>
          <w:rFonts w:ascii="Sylfaen" w:hAnsi="Sylfaen"/>
          <w:b w:val="0"/>
          <w:lang w:val="ro-RO"/>
        </w:rPr>
        <w:t xml:space="preserve">    </w:t>
      </w:r>
      <w:r w:rsidR="00F37D6F" w:rsidRPr="00A318F4">
        <w:rPr>
          <w:rFonts w:ascii="Sylfaen" w:hAnsi="Sylfaen"/>
          <w:b w:val="0"/>
          <w:lang w:val="ro-RO"/>
        </w:rPr>
        <w:t xml:space="preserve">în conformitate cu </w:t>
      </w:r>
      <w:r w:rsidRPr="00A318F4">
        <w:rPr>
          <w:rFonts w:ascii="Sylfaen" w:hAnsi="Sylfaen"/>
          <w:b w:val="0"/>
          <w:lang w:val="ro-RO"/>
        </w:rPr>
        <w:t xml:space="preserve">art. 9 din Legea nr. 523/1999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cu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privire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la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proprietatea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r>
        <w:rPr>
          <w:rStyle w:val="aa"/>
          <w:rFonts w:ascii="Sylfaen" w:hAnsi="Sylfaen"/>
          <w:bCs/>
          <w:color w:val="000000" w:themeColor="text1"/>
          <w:lang w:val="ro-RO"/>
        </w:rPr>
        <w:t>p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ublică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r w:rsidRPr="00A318F4">
        <w:rPr>
          <w:rStyle w:val="aa"/>
          <w:rFonts w:ascii="Sylfaen" w:hAnsi="Sylfaen"/>
          <w:bCs/>
          <w:color w:val="000000" w:themeColor="text1"/>
        </w:rPr>
        <w:t xml:space="preserve">a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unităţilor</w:t>
      </w:r>
      <w:proofErr w:type="spellEnd"/>
      <w:r w:rsidRPr="00A318F4">
        <w:rPr>
          <w:rStyle w:val="aa"/>
          <w:rFonts w:ascii="Sylfaen" w:hAnsi="Sylfaen"/>
          <w:bCs/>
          <w:color w:val="000000" w:themeColor="text1"/>
        </w:rPr>
        <w:t xml:space="preserve"> </w:t>
      </w:r>
      <w:proofErr w:type="spellStart"/>
      <w:r w:rsidRPr="00A318F4">
        <w:rPr>
          <w:rStyle w:val="aa"/>
          <w:rFonts w:ascii="Sylfaen" w:hAnsi="Sylfaen"/>
          <w:bCs/>
          <w:color w:val="000000" w:themeColor="text1"/>
        </w:rPr>
        <w:t>administrativ-teritoriale</w:t>
      </w:r>
      <w:proofErr w:type="spellEnd"/>
      <w:r w:rsidR="007D3B68">
        <w:rPr>
          <w:rStyle w:val="aa"/>
          <w:rFonts w:ascii="Sylfaen" w:hAnsi="Sylfaen"/>
          <w:bCs/>
          <w:color w:val="000000" w:themeColor="text1"/>
          <w:lang w:val="ro-RO"/>
        </w:rPr>
        <w:t>, Decizia Consiliului orăşenesc Ştefan Vodă nr. 4/18 din 14 octombrie 2022</w:t>
      </w:r>
      <w:r w:rsidR="009B3CC9" w:rsidRPr="00796C22">
        <w:rPr>
          <w:rFonts w:ascii="Sylfaen" w:hAnsi="Sylfaen"/>
          <w:lang w:val="ro-RO"/>
        </w:rPr>
        <w:t>;</w:t>
      </w:r>
    </w:p>
    <w:p w:rsidR="006724F3" w:rsidRPr="00796C22" w:rsidRDefault="006724F3" w:rsidP="00A318F4">
      <w:pPr>
        <w:pStyle w:val="a3"/>
        <w:spacing w:before="0" w:beforeAutospacing="0" w:after="0"/>
        <w:ind w:firstLine="284"/>
        <w:jc w:val="both"/>
        <w:rPr>
          <w:rFonts w:ascii="Sylfaen" w:hAnsi="Sylfaen"/>
          <w:b/>
          <w:sz w:val="28"/>
          <w:szCs w:val="28"/>
          <w:lang w:val="ro-RO"/>
        </w:rPr>
      </w:pPr>
      <w:r w:rsidRPr="00796C22">
        <w:rPr>
          <w:rFonts w:ascii="Sylfaen" w:hAnsi="Sylfaen"/>
          <w:sz w:val="28"/>
          <w:szCs w:val="28"/>
          <w:lang w:val="ro-RO"/>
        </w:rPr>
        <w:t>î</w:t>
      </w:r>
      <w:r w:rsidR="00A318F4">
        <w:rPr>
          <w:rFonts w:ascii="Sylfaen" w:hAnsi="Sylfaen"/>
          <w:sz w:val="28"/>
          <w:szCs w:val="28"/>
          <w:lang w:val="ro-RO"/>
        </w:rPr>
        <w:t>n temeiul art. 14 alin.(1</w:t>
      </w:r>
      <w:r w:rsidRPr="00796C22">
        <w:rPr>
          <w:rFonts w:ascii="Sylfaen" w:hAnsi="Sylfaen"/>
          <w:sz w:val="28"/>
          <w:szCs w:val="28"/>
          <w:lang w:val="ro-RO"/>
        </w:rPr>
        <w:t>)</w:t>
      </w:r>
      <w:r w:rsidR="00A318F4">
        <w:rPr>
          <w:rFonts w:ascii="Sylfaen" w:hAnsi="Sylfaen"/>
          <w:sz w:val="28"/>
          <w:szCs w:val="28"/>
          <w:lang w:val="ro-RO"/>
        </w:rPr>
        <w:t xml:space="preserve"> lit. b)</w:t>
      </w:r>
      <w:r w:rsidRPr="00796C22">
        <w:rPr>
          <w:rFonts w:ascii="Sylfaen" w:hAnsi="Sylfaen"/>
          <w:sz w:val="28"/>
          <w:szCs w:val="28"/>
          <w:lang w:val="ro-RO"/>
        </w:rPr>
        <w:t xml:space="preserve"> din Legea nr.</w:t>
      </w:r>
      <w:r w:rsidR="007D3B68">
        <w:rPr>
          <w:rFonts w:ascii="Sylfaen" w:hAnsi="Sylfaen"/>
          <w:sz w:val="28"/>
          <w:szCs w:val="28"/>
          <w:lang w:val="ro-RO"/>
        </w:rPr>
        <w:t xml:space="preserve"> </w:t>
      </w:r>
      <w:r w:rsidRPr="00796C22">
        <w:rPr>
          <w:rFonts w:ascii="Sylfaen" w:hAnsi="Sylfaen"/>
          <w:sz w:val="28"/>
          <w:szCs w:val="28"/>
          <w:lang w:val="ro-RO"/>
        </w:rPr>
        <w:t>436</w:t>
      </w:r>
      <w:r w:rsidR="007D3B68">
        <w:rPr>
          <w:rFonts w:ascii="Sylfaen" w:hAnsi="Sylfaen"/>
          <w:sz w:val="28"/>
          <w:szCs w:val="28"/>
          <w:lang w:val="ro-RO"/>
        </w:rPr>
        <w:t>/</w:t>
      </w:r>
      <w:r w:rsidRPr="00796C22">
        <w:rPr>
          <w:rFonts w:ascii="Sylfaen" w:hAnsi="Sylfaen"/>
          <w:sz w:val="28"/>
          <w:szCs w:val="28"/>
          <w:lang w:val="ro-RO"/>
        </w:rPr>
        <w:t>2006</w:t>
      </w:r>
      <w:r w:rsidR="008028A8" w:rsidRPr="00796C22">
        <w:rPr>
          <w:rFonts w:ascii="Sylfaen" w:hAnsi="Sylfaen"/>
          <w:sz w:val="28"/>
          <w:szCs w:val="28"/>
          <w:lang w:val="ro-RO"/>
        </w:rPr>
        <w:t xml:space="preserve"> privind administraţia publică locală</w:t>
      </w:r>
      <w:r w:rsidRPr="00796C22">
        <w:rPr>
          <w:rFonts w:ascii="Sylfaen" w:hAnsi="Sylfaen"/>
          <w:sz w:val="28"/>
          <w:szCs w:val="28"/>
          <w:lang w:val="ro-RO"/>
        </w:rPr>
        <w:t xml:space="preserve">, </w:t>
      </w:r>
      <w:r w:rsidRPr="00796C22">
        <w:rPr>
          <w:rFonts w:ascii="Sylfaen" w:hAnsi="Sylfaen"/>
          <w:b/>
          <w:sz w:val="28"/>
          <w:szCs w:val="28"/>
          <w:lang w:val="ro-RO"/>
        </w:rPr>
        <w:t>Consiliul orăşenesc Ştefan Vodă DECIDE:</w:t>
      </w:r>
    </w:p>
    <w:p w:rsidR="008028A8" w:rsidRPr="00796C22" w:rsidRDefault="008028A8" w:rsidP="008028A8">
      <w:pPr>
        <w:pStyle w:val="a3"/>
        <w:spacing w:before="0" w:beforeAutospacing="0" w:after="0"/>
        <w:ind w:firstLine="284"/>
        <w:jc w:val="both"/>
        <w:rPr>
          <w:rFonts w:ascii="Sylfaen" w:hAnsi="Sylfaen"/>
          <w:b/>
          <w:sz w:val="28"/>
          <w:szCs w:val="28"/>
          <w:lang w:val="ro-RO"/>
        </w:rPr>
      </w:pPr>
    </w:p>
    <w:p w:rsidR="008028A8" w:rsidRPr="00796C22" w:rsidRDefault="006724F3" w:rsidP="008028A8">
      <w:pPr>
        <w:pStyle w:val="a3"/>
        <w:numPr>
          <w:ilvl w:val="0"/>
          <w:numId w:val="4"/>
        </w:numPr>
        <w:spacing w:before="0" w:beforeAutospacing="0" w:after="0"/>
        <w:ind w:left="426"/>
        <w:jc w:val="both"/>
        <w:rPr>
          <w:rFonts w:ascii="Sylfaen" w:hAnsi="Sylfaen"/>
          <w:sz w:val="28"/>
          <w:szCs w:val="28"/>
          <w:lang w:val="ro-RO"/>
        </w:rPr>
      </w:pPr>
      <w:r w:rsidRPr="00796C22">
        <w:rPr>
          <w:rFonts w:ascii="Sylfaen" w:hAnsi="Sylfaen"/>
          <w:sz w:val="28"/>
          <w:szCs w:val="28"/>
          <w:lang w:val="ro-RO"/>
        </w:rPr>
        <w:t xml:space="preserve">Se </w:t>
      </w:r>
      <w:r w:rsidR="007D3B68">
        <w:rPr>
          <w:rFonts w:ascii="Sylfaen" w:hAnsi="Sylfaen"/>
          <w:sz w:val="28"/>
          <w:szCs w:val="28"/>
          <w:lang w:val="ro-RO"/>
        </w:rPr>
        <w:t>completează pct. 2 din</w:t>
      </w:r>
      <w:r w:rsidR="007D3B68" w:rsidRPr="007D3B68">
        <w:rPr>
          <w:rStyle w:val="aa"/>
          <w:rFonts w:ascii="Sylfaen" w:hAnsi="Sylfaen"/>
          <w:bCs w:val="0"/>
          <w:color w:val="000000" w:themeColor="text1"/>
          <w:lang w:val="ro-RO"/>
        </w:rPr>
        <w:t xml:space="preserve"> </w:t>
      </w:r>
      <w:r w:rsidR="007D3B68" w:rsidRPr="007D3B68">
        <w:rPr>
          <w:rStyle w:val="aa"/>
          <w:rFonts w:ascii="Sylfaen" w:hAnsi="Sylfaen"/>
          <w:b w:val="0"/>
          <w:bCs w:val="0"/>
          <w:color w:val="000000" w:themeColor="text1"/>
          <w:sz w:val="28"/>
          <w:lang w:val="ro-RO"/>
        </w:rPr>
        <w:t>Decizia Consiliului orăşenesc Ştefan Vodă nr. 4/18 din 14 octombrie 2022</w:t>
      </w:r>
      <w:r w:rsidR="007D3B68">
        <w:rPr>
          <w:rStyle w:val="aa"/>
          <w:rFonts w:ascii="Sylfaen" w:hAnsi="Sylfaen"/>
          <w:b w:val="0"/>
          <w:bCs w:val="0"/>
          <w:color w:val="000000" w:themeColor="text1"/>
          <w:sz w:val="28"/>
          <w:lang w:val="ro-RO"/>
        </w:rPr>
        <w:t xml:space="preserve">, </w:t>
      </w:r>
      <w:r w:rsidR="00501EDB">
        <w:rPr>
          <w:rStyle w:val="aa"/>
          <w:rFonts w:ascii="Sylfaen" w:hAnsi="Sylfaen"/>
          <w:b w:val="0"/>
          <w:bCs w:val="0"/>
          <w:color w:val="000000" w:themeColor="text1"/>
          <w:sz w:val="28"/>
          <w:lang w:val="ro-RO"/>
        </w:rPr>
        <w:t xml:space="preserve">după sintagma 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„încaperii nr. 6 cu suprafaţa de 18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,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5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 xml:space="preserve"> m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vertAlign w:val="superscript"/>
          <w:lang w:val="ro-RO"/>
        </w:rPr>
        <w:t>2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”</w:t>
      </w:r>
      <w:r w:rsidR="00501EDB">
        <w:rPr>
          <w:rStyle w:val="aa"/>
          <w:rFonts w:ascii="Sylfaen" w:hAnsi="Sylfaen"/>
          <w:b w:val="0"/>
          <w:bCs w:val="0"/>
          <w:color w:val="000000" w:themeColor="text1"/>
          <w:sz w:val="28"/>
          <w:lang w:val="ro-RO"/>
        </w:rPr>
        <w:t xml:space="preserve"> </w:t>
      </w:r>
      <w:r w:rsidR="007D3B68">
        <w:rPr>
          <w:rStyle w:val="aa"/>
          <w:rFonts w:ascii="Sylfaen" w:hAnsi="Sylfaen"/>
          <w:b w:val="0"/>
          <w:bCs w:val="0"/>
          <w:color w:val="000000" w:themeColor="text1"/>
          <w:sz w:val="28"/>
          <w:lang w:val="ro-RO"/>
        </w:rPr>
        <w:t xml:space="preserve">cu umătoarea sintagmă: </w:t>
      </w:r>
      <w:r w:rsidR="007D3B68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„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precum şi a încaperii nr. 7 cu suprafaţa de 19,1 m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vertAlign w:val="superscript"/>
          <w:lang w:val="ro-RO"/>
        </w:rPr>
        <w:t>2</w:t>
      </w:r>
      <w:r w:rsidR="00501EDB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 xml:space="preserve"> pe termen de 3 ani</w:t>
      </w:r>
      <w:r w:rsidR="007D3B68" w:rsidRPr="00501EDB">
        <w:rPr>
          <w:rStyle w:val="aa"/>
          <w:rFonts w:ascii="Sylfaen" w:hAnsi="Sylfaen"/>
          <w:b w:val="0"/>
          <w:bCs w:val="0"/>
          <w:i/>
          <w:color w:val="000000" w:themeColor="text1"/>
          <w:sz w:val="28"/>
          <w:lang w:val="ro-RO"/>
        </w:rPr>
        <w:t>”</w:t>
      </w:r>
      <w:r w:rsidR="007D3B68" w:rsidRPr="007D3B68">
        <w:rPr>
          <w:rFonts w:ascii="Sylfaen" w:hAnsi="Sylfaen"/>
          <w:b/>
          <w:sz w:val="32"/>
          <w:szCs w:val="28"/>
          <w:lang w:val="ro-RO"/>
        </w:rPr>
        <w:t xml:space="preserve"> </w:t>
      </w:r>
    </w:p>
    <w:p w:rsidR="009B3CC9" w:rsidRPr="00796C22" w:rsidRDefault="006724F3" w:rsidP="009B3CC9">
      <w:pPr>
        <w:pStyle w:val="a3"/>
        <w:numPr>
          <w:ilvl w:val="0"/>
          <w:numId w:val="4"/>
        </w:numPr>
        <w:spacing w:before="0" w:beforeAutospacing="0" w:after="0"/>
        <w:ind w:left="426"/>
        <w:jc w:val="both"/>
        <w:rPr>
          <w:rFonts w:ascii="Sylfaen" w:hAnsi="Sylfaen"/>
          <w:sz w:val="28"/>
          <w:szCs w:val="28"/>
          <w:lang w:val="ro-RO"/>
        </w:rPr>
      </w:pPr>
      <w:r w:rsidRPr="00796C22">
        <w:rPr>
          <w:rFonts w:ascii="Sylfaen" w:hAnsi="Sylfaen"/>
          <w:sz w:val="28"/>
          <w:szCs w:val="28"/>
          <w:lang w:val="ro-RO"/>
        </w:rPr>
        <w:t xml:space="preserve">Controlul asupra executării prezentei decizii se pune în sarcina </w:t>
      </w:r>
      <w:r w:rsidR="007D3B68">
        <w:rPr>
          <w:rFonts w:ascii="Sylfaen" w:hAnsi="Sylfaen"/>
          <w:sz w:val="28"/>
          <w:szCs w:val="28"/>
          <w:lang w:val="ro-RO"/>
        </w:rPr>
        <w:t>dlui Vladislav Cociu,</w:t>
      </w:r>
      <w:r w:rsidR="007D3B68">
        <w:rPr>
          <w:rFonts w:ascii="Sylfaen" w:hAnsi="Sylfaen"/>
          <w:i/>
          <w:sz w:val="28"/>
          <w:szCs w:val="28"/>
          <w:lang w:val="ro-RO"/>
        </w:rPr>
        <w:t xml:space="preserve"> primarul</w:t>
      </w:r>
      <w:r w:rsidR="00796C22" w:rsidRPr="00796C22">
        <w:rPr>
          <w:rFonts w:ascii="Sylfaen" w:hAnsi="Sylfaen"/>
          <w:i/>
          <w:sz w:val="28"/>
          <w:szCs w:val="28"/>
          <w:lang w:val="ro-RO"/>
        </w:rPr>
        <w:t xml:space="preserve"> orăș</w:t>
      </w:r>
      <w:r w:rsidR="007D3B68">
        <w:rPr>
          <w:rFonts w:ascii="Sylfaen" w:hAnsi="Sylfaen"/>
          <w:i/>
          <w:sz w:val="28"/>
          <w:szCs w:val="28"/>
          <w:lang w:val="ro-RO"/>
        </w:rPr>
        <w:t>ului Ştefan Vodă</w:t>
      </w:r>
      <w:r w:rsidR="00880830" w:rsidRPr="00796C22">
        <w:rPr>
          <w:rFonts w:ascii="Sylfaen" w:hAnsi="Sylfaen"/>
          <w:sz w:val="28"/>
          <w:szCs w:val="28"/>
          <w:lang w:val="ro-RO"/>
        </w:rPr>
        <w:t>.</w:t>
      </w:r>
    </w:p>
    <w:p w:rsidR="00796C22" w:rsidRDefault="009B3CC9" w:rsidP="00796C22">
      <w:pPr>
        <w:pStyle w:val="a3"/>
        <w:numPr>
          <w:ilvl w:val="0"/>
          <w:numId w:val="4"/>
        </w:numPr>
        <w:spacing w:before="0" w:beforeAutospacing="0" w:after="0"/>
        <w:ind w:left="426"/>
        <w:jc w:val="both"/>
        <w:rPr>
          <w:rFonts w:ascii="Sylfaen" w:hAnsi="Sylfaen"/>
          <w:sz w:val="28"/>
          <w:szCs w:val="28"/>
          <w:lang w:val="ro-RO"/>
        </w:rPr>
      </w:pPr>
      <w:proofErr w:type="spellStart"/>
      <w:r w:rsidRPr="00796C22">
        <w:rPr>
          <w:rFonts w:ascii="Sylfaen" w:hAnsi="Sylfaen"/>
          <w:sz w:val="28"/>
          <w:szCs w:val="28"/>
          <w:lang w:val="en-US"/>
        </w:rPr>
        <w:t>Prezenta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decizie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poate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fi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contestată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prin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cererea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prealabilă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la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Consiliul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orășenesc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Ștefan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Vodă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,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în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termen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de 30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zile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de la data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comunicării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,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potrivit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Codului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administrativ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al </w:t>
      </w:r>
      <w:proofErr w:type="spellStart"/>
      <w:r w:rsidRPr="00796C22">
        <w:rPr>
          <w:rFonts w:ascii="Sylfaen" w:hAnsi="Sylfaen"/>
          <w:sz w:val="28"/>
          <w:szCs w:val="28"/>
          <w:lang w:val="en-US"/>
        </w:rPr>
        <w:t>Republicii</w:t>
      </w:r>
      <w:proofErr w:type="spellEnd"/>
      <w:r w:rsidRPr="00796C22">
        <w:rPr>
          <w:rFonts w:ascii="Sylfaen" w:hAnsi="Sylfaen"/>
          <w:sz w:val="28"/>
          <w:szCs w:val="28"/>
          <w:lang w:val="en-US"/>
        </w:rPr>
        <w:t xml:space="preserve"> Moldova nr.116/2018</w:t>
      </w:r>
      <w:r w:rsidRPr="00796C22">
        <w:rPr>
          <w:rFonts w:ascii="Sylfaen" w:hAnsi="Sylfaen"/>
          <w:sz w:val="28"/>
          <w:szCs w:val="28"/>
          <w:lang w:val="ro-RO"/>
        </w:rPr>
        <w:t>.</w:t>
      </w:r>
    </w:p>
    <w:p w:rsidR="00796C22" w:rsidRPr="00796C22" w:rsidRDefault="00796C22" w:rsidP="00796C22">
      <w:pPr>
        <w:pStyle w:val="a3"/>
        <w:numPr>
          <w:ilvl w:val="0"/>
          <w:numId w:val="4"/>
        </w:numPr>
        <w:spacing w:before="0" w:beforeAutospacing="0" w:after="0"/>
        <w:ind w:left="426"/>
        <w:jc w:val="both"/>
        <w:rPr>
          <w:rFonts w:ascii="Sylfaen" w:hAnsi="Sylfaen"/>
          <w:sz w:val="28"/>
          <w:szCs w:val="28"/>
          <w:lang w:val="ro-RO"/>
        </w:rPr>
      </w:pPr>
      <w:r w:rsidRPr="00796C22">
        <w:rPr>
          <w:rFonts w:ascii="Sylfaen" w:hAnsi="Sylfaen"/>
          <w:sz w:val="26"/>
          <w:szCs w:val="26"/>
          <w:lang w:val="ro-MD"/>
        </w:rPr>
        <w:t xml:space="preserve">Prezenta decizie intră în vigoare din momentul plasării în Registrul de Stat al Actelor Locale </w:t>
      </w:r>
      <w:r w:rsidRPr="00796C22">
        <w:rPr>
          <w:rFonts w:ascii="Sylfaen" w:hAnsi="Sylfaen"/>
          <w:i/>
          <w:sz w:val="26"/>
          <w:szCs w:val="26"/>
          <w:lang w:val="ro-MD"/>
        </w:rPr>
        <w:t>(actelocale.gov.md</w:t>
      </w:r>
      <w:r w:rsidRPr="00796C22">
        <w:rPr>
          <w:rFonts w:ascii="Sylfaen" w:hAnsi="Sylfaen"/>
          <w:sz w:val="26"/>
          <w:szCs w:val="26"/>
          <w:lang w:val="ro-MD"/>
        </w:rPr>
        <w:t>), se publică pe pagina web al primăriei și se comunică: persoanelor vizate; prin afișare publicului.</w:t>
      </w:r>
    </w:p>
    <w:p w:rsidR="00796C22" w:rsidRDefault="00796C22" w:rsidP="00796C22">
      <w:pPr>
        <w:tabs>
          <w:tab w:val="num" w:pos="469"/>
        </w:tabs>
        <w:jc w:val="both"/>
        <w:rPr>
          <w:rFonts w:ascii="Sylfaen" w:hAnsi="Sylfaen"/>
          <w:b/>
          <w:sz w:val="28"/>
          <w:szCs w:val="28"/>
          <w:lang w:val="ro-MD"/>
        </w:rPr>
      </w:pPr>
    </w:p>
    <w:p w:rsidR="00796C22" w:rsidRDefault="00796C22" w:rsidP="00796C22">
      <w:pPr>
        <w:tabs>
          <w:tab w:val="num" w:pos="469"/>
        </w:tabs>
        <w:jc w:val="both"/>
        <w:rPr>
          <w:rFonts w:ascii="Sylfaen" w:hAnsi="Sylfaen"/>
          <w:b/>
          <w:sz w:val="28"/>
          <w:szCs w:val="28"/>
          <w:lang w:val="ro-MD"/>
        </w:rPr>
      </w:pPr>
    </w:p>
    <w:p w:rsidR="00796C22" w:rsidRPr="00637303" w:rsidRDefault="00796C22" w:rsidP="00796C22">
      <w:pPr>
        <w:tabs>
          <w:tab w:val="num" w:pos="469"/>
        </w:tabs>
        <w:jc w:val="both"/>
        <w:rPr>
          <w:rFonts w:ascii="Sylfaen" w:hAnsi="Sylfaen"/>
          <w:b/>
          <w:bCs/>
          <w:sz w:val="26"/>
          <w:szCs w:val="26"/>
          <w:lang w:val="ro-RO"/>
        </w:rPr>
      </w:pPr>
      <w:r w:rsidRPr="002D5A5F">
        <w:rPr>
          <w:rFonts w:ascii="Sylfaen" w:hAnsi="Sylfaen"/>
          <w:b/>
          <w:sz w:val="28"/>
          <w:szCs w:val="28"/>
          <w:lang w:val="ro-MD"/>
        </w:rPr>
        <w:t xml:space="preserve">Președintele ședinței                                                               </w:t>
      </w:r>
      <w:r w:rsidRPr="002D5A5F">
        <w:rPr>
          <w:rFonts w:ascii="Sylfaen" w:hAnsi="Sylfaen"/>
          <w:i/>
          <w:lang w:val="ro-MD"/>
        </w:rPr>
        <w:t>Contrasemnează:</w:t>
      </w:r>
    </w:p>
    <w:p w:rsidR="00796C22" w:rsidRDefault="00796C22" w:rsidP="00796C22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  <w:r w:rsidRPr="002D5A5F">
        <w:rPr>
          <w:rFonts w:ascii="Sylfaen" w:hAnsi="Sylfaen"/>
          <w:b/>
          <w:sz w:val="28"/>
          <w:szCs w:val="28"/>
          <w:lang w:val="ro-MD"/>
        </w:rPr>
        <w:t xml:space="preserve">Consiliului  orășenesc                                                  </w:t>
      </w:r>
      <w:r w:rsidRPr="002D5A5F">
        <w:rPr>
          <w:rFonts w:ascii="Sylfaen" w:hAnsi="Sylfaen"/>
          <w:b/>
          <w:sz w:val="26"/>
          <w:szCs w:val="26"/>
          <w:lang w:val="ro-MD"/>
        </w:rPr>
        <w:t xml:space="preserve">Secretarul Consiliului orășenesc </w:t>
      </w:r>
      <w:r w:rsidRPr="002D5A5F">
        <w:rPr>
          <w:rFonts w:ascii="Sylfaen" w:hAnsi="Sylfaen"/>
          <w:b/>
          <w:sz w:val="28"/>
          <w:szCs w:val="28"/>
          <w:lang w:val="ro-MD"/>
        </w:rPr>
        <w:t xml:space="preserve"> </w:t>
      </w:r>
      <w:r w:rsidRPr="002D5A5F"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</w:t>
      </w:r>
      <w:r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96C22" w:rsidRPr="006F6BD9" w:rsidRDefault="00796C22" w:rsidP="00796C22">
      <w:pPr>
        <w:tabs>
          <w:tab w:val="num" w:pos="1260"/>
        </w:tabs>
        <w:jc w:val="both"/>
        <w:rPr>
          <w:rFonts w:ascii="Sylfaen" w:hAnsi="Sylfaen"/>
          <w:b/>
          <w:sz w:val="28"/>
          <w:szCs w:val="28"/>
          <w:lang w:val="ro-MD"/>
        </w:rPr>
      </w:pPr>
      <w:r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</w:t>
      </w:r>
      <w:r w:rsidRPr="002D5A5F">
        <w:rPr>
          <w:rFonts w:ascii="Sylfaen" w:hAnsi="Sylfaen"/>
          <w:i/>
          <w:sz w:val="28"/>
          <w:szCs w:val="28"/>
          <w:lang w:val="ro-MD"/>
        </w:rPr>
        <w:t>Ecaterina Rudenco</w:t>
      </w:r>
      <w:r>
        <w:rPr>
          <w:rFonts w:ascii="Sylfaen" w:hAnsi="Sylfaen"/>
          <w:i/>
          <w:sz w:val="28"/>
          <w:szCs w:val="28"/>
          <w:lang w:val="ro-MD"/>
        </w:rPr>
        <w:t xml:space="preserve"> </w:t>
      </w:r>
    </w:p>
    <w:p w:rsidR="00796C22" w:rsidRPr="002D5A5F" w:rsidRDefault="00796C22" w:rsidP="00796C22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2D5A5F">
        <w:rPr>
          <w:rFonts w:ascii="Sylfaen" w:hAnsi="Sylfaen"/>
          <w:b/>
          <w:sz w:val="28"/>
          <w:szCs w:val="28"/>
          <w:lang w:val="ro-MD"/>
        </w:rPr>
        <w:t xml:space="preserve">                                                       </w:t>
      </w:r>
      <w:r w:rsidRPr="002D5A5F">
        <w:rPr>
          <w:rFonts w:ascii="Sylfaen" w:hAnsi="Sylfaen"/>
          <w:i/>
          <w:sz w:val="20"/>
          <w:szCs w:val="20"/>
          <w:lang w:val="ro-MD"/>
        </w:rPr>
        <w:t xml:space="preserve">L.Ș.       </w:t>
      </w:r>
    </w:p>
    <w:p w:rsidR="00796C22" w:rsidRPr="002D5A5F" w:rsidRDefault="00796C22" w:rsidP="00796C22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2D5A5F">
        <w:rPr>
          <w:rFonts w:ascii="Sylfaen" w:hAnsi="Sylfaen"/>
          <w:i/>
          <w:sz w:val="20"/>
          <w:szCs w:val="20"/>
          <w:lang w:val="ro-MD"/>
        </w:rPr>
        <w:t xml:space="preserve">___________________________                                                                                   ____________________                                                                                     </w:t>
      </w:r>
    </w:p>
    <w:p w:rsidR="006724F3" w:rsidRPr="00796C22" w:rsidRDefault="006724F3" w:rsidP="008028A8">
      <w:pPr>
        <w:tabs>
          <w:tab w:val="num" w:pos="1260"/>
        </w:tabs>
        <w:ind w:left="426" w:firstLine="720"/>
        <w:jc w:val="both"/>
        <w:rPr>
          <w:rFonts w:ascii="Sylfaen" w:hAnsi="Sylfaen"/>
          <w:sz w:val="28"/>
          <w:szCs w:val="28"/>
          <w:lang w:val="en-US"/>
        </w:rPr>
      </w:pPr>
    </w:p>
    <w:p w:rsidR="008028A8" w:rsidRPr="00796C22" w:rsidRDefault="008028A8" w:rsidP="00435552">
      <w:pPr>
        <w:tabs>
          <w:tab w:val="num" w:pos="1260"/>
        </w:tabs>
        <w:jc w:val="both"/>
        <w:rPr>
          <w:rFonts w:ascii="Sylfaen" w:hAnsi="Sylfaen"/>
          <w:sz w:val="28"/>
          <w:szCs w:val="28"/>
          <w:lang w:val="en-US"/>
        </w:rPr>
      </w:pPr>
    </w:p>
    <w:p w:rsidR="00796C22" w:rsidRPr="00796C22" w:rsidRDefault="00796C22" w:rsidP="00796C22">
      <w:pPr>
        <w:jc w:val="center"/>
        <w:rPr>
          <w:rFonts w:ascii="Sylfaen" w:hAnsi="Sylfaen"/>
          <w:b/>
          <w:lang w:val="ro-MD"/>
        </w:rPr>
      </w:pPr>
      <w:r w:rsidRPr="00796C22">
        <w:rPr>
          <w:rFonts w:ascii="Sylfaen" w:hAnsi="Sylfaen"/>
          <w:b/>
          <w:lang w:val="ro-MD"/>
        </w:rPr>
        <w:t>Nota informativă</w:t>
      </w:r>
    </w:p>
    <w:p w:rsidR="00796C22" w:rsidRPr="00796C22" w:rsidRDefault="00796C22" w:rsidP="00796C22">
      <w:pPr>
        <w:jc w:val="center"/>
        <w:rPr>
          <w:rFonts w:ascii="Sylfaen" w:hAnsi="Sylfaen"/>
          <w:b/>
          <w:lang w:val="ro-RO"/>
        </w:rPr>
      </w:pPr>
      <w:r w:rsidRPr="00796C22">
        <w:rPr>
          <w:rFonts w:ascii="Sylfaen" w:hAnsi="Sylfaen"/>
          <w:b/>
          <w:lang w:val="ro-MD"/>
        </w:rPr>
        <w:t>la proiectul de decizie ”</w:t>
      </w:r>
      <w:r w:rsidR="00B77244" w:rsidRPr="00B77244">
        <w:rPr>
          <w:rFonts w:ascii="Sylfaen" w:hAnsi="Sylfaen"/>
          <w:b/>
          <w:szCs w:val="28"/>
          <w:lang w:val="ro-RO"/>
        </w:rPr>
        <w:t>Cu privire la completarea Deciziei Consiliului orăşenesc Ştefan Vodă nr. 4/18 din 14 octombrie 2022 „Cu privire la acordul transmiterii bunului imobil în proprietatea publică a oraşului Ştefan Vodă”</w:t>
      </w:r>
      <w:r w:rsidR="00B77244" w:rsidRPr="00B77244">
        <w:rPr>
          <w:rFonts w:ascii="Sylfaen" w:hAnsi="Sylfaen"/>
          <w:b/>
          <w:szCs w:val="28"/>
          <w:lang w:val="ro-RO"/>
        </w:rPr>
        <w:t>”</w:t>
      </w:r>
    </w:p>
    <w:p w:rsidR="00796C22" w:rsidRPr="00796C22" w:rsidRDefault="00796C22" w:rsidP="00796C22">
      <w:pPr>
        <w:jc w:val="center"/>
        <w:rPr>
          <w:rFonts w:ascii="Sylfaen" w:hAnsi="Sylfaen"/>
          <w:b/>
          <w:lang w:val="ro-M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1.Denumirea autorului și, după caz, a participanților la elaborarea proiectului: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6C22" w:rsidRDefault="00796C22" w:rsidP="00B77244">
            <w:pPr>
              <w:jc w:val="both"/>
              <w:rPr>
                <w:rFonts w:ascii="Sylfaen" w:hAnsi="Sylfaen"/>
                <w:i/>
                <w:lang w:val="ro-MD"/>
              </w:rPr>
            </w:pPr>
            <w:r w:rsidRPr="00796C22">
              <w:rPr>
                <w:rFonts w:ascii="Sylfaen" w:hAnsi="Sylfaen"/>
                <w:i/>
                <w:lang w:val="ro-MD"/>
              </w:rPr>
              <w:t>Proiectul de decizie a Consiliului orășenesc Ștefan Vodă</w:t>
            </w:r>
            <w:r w:rsidR="00B77244">
              <w:rPr>
                <w:rFonts w:ascii="Sylfaen" w:hAnsi="Sylfaen"/>
                <w:i/>
                <w:lang w:val="ro-MD"/>
              </w:rPr>
              <w:t xml:space="preserve"> </w:t>
            </w:r>
            <w:r w:rsidRPr="00796C22">
              <w:rPr>
                <w:rFonts w:ascii="Sylfaen" w:hAnsi="Sylfaen"/>
                <w:i/>
                <w:lang w:val="ro-MD"/>
              </w:rPr>
              <w:t xml:space="preserve"> </w:t>
            </w:r>
            <w:r w:rsidR="00B77244" w:rsidRPr="00B77244">
              <w:rPr>
                <w:rFonts w:ascii="Sylfaen" w:hAnsi="Sylfaen"/>
                <w:lang w:val="ro-MD"/>
              </w:rPr>
              <w:t>”</w:t>
            </w:r>
            <w:bookmarkStart w:id="0" w:name="_GoBack"/>
            <w:r w:rsidR="00B77244" w:rsidRPr="00B77244">
              <w:rPr>
                <w:rFonts w:ascii="Sylfaen" w:hAnsi="Sylfaen"/>
                <w:szCs w:val="28"/>
                <w:lang w:val="ro-RO"/>
              </w:rPr>
              <w:t>Cu privire la completarea Deciziei Consiliului orăşenesc Ştefan Vodă nr. 4/18 din 14 octombrie 2022 „Cu privire la acordul transmiterii bunului imobil în proprietatea publică a oraşului Ştefan Vodă</w:t>
            </w:r>
            <w:bookmarkEnd w:id="0"/>
            <w:r w:rsidR="00B77244" w:rsidRPr="00B77244">
              <w:rPr>
                <w:rFonts w:ascii="Sylfaen" w:hAnsi="Sylfaen"/>
                <w:szCs w:val="28"/>
                <w:lang w:val="ro-RO"/>
              </w:rPr>
              <w:t>””</w:t>
            </w:r>
            <w:r w:rsidRPr="00796C22">
              <w:rPr>
                <w:rFonts w:ascii="Sylfaen" w:hAnsi="Sylfaen"/>
                <w:i/>
                <w:lang w:val="ro-MD"/>
              </w:rPr>
              <w:t xml:space="preserve">este elaborat de către </w:t>
            </w:r>
            <w:r w:rsidR="00B77244">
              <w:rPr>
                <w:rFonts w:ascii="Sylfaen" w:hAnsi="Sylfaen"/>
                <w:i/>
                <w:lang w:val="ro-MD"/>
              </w:rPr>
              <w:t>Oleg Gherman</w:t>
            </w:r>
            <w:r w:rsidRPr="00796C22">
              <w:rPr>
                <w:rFonts w:ascii="Sylfaen" w:hAnsi="Sylfaen"/>
                <w:i/>
                <w:lang w:val="ro-MD"/>
              </w:rPr>
              <w:t xml:space="preserve">, </w:t>
            </w:r>
            <w:r w:rsidR="00B77244">
              <w:rPr>
                <w:rFonts w:ascii="Sylfaen" w:hAnsi="Sylfaen"/>
                <w:i/>
                <w:lang w:val="ro-MD"/>
              </w:rPr>
              <w:t>jurist Primăria</w:t>
            </w:r>
            <w:r w:rsidRPr="00796C22">
              <w:rPr>
                <w:rFonts w:ascii="Sylfaen" w:hAnsi="Sylfaen"/>
                <w:i/>
                <w:lang w:val="ro-MD"/>
              </w:rPr>
              <w:t xml:space="preserve"> or.</w:t>
            </w:r>
            <w:r w:rsidR="00B77244">
              <w:rPr>
                <w:rFonts w:ascii="Sylfaen" w:hAnsi="Sylfaen"/>
                <w:i/>
                <w:lang w:val="ro-MD"/>
              </w:rPr>
              <w:t xml:space="preserve"> Ştefan Vodă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2.Condițiile ce au impus elaborarea proiectului de act normative și finalitățile urmărite: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B77244">
            <w:pPr>
              <w:spacing w:line="256" w:lineRule="auto"/>
              <w:jc w:val="both"/>
              <w:rPr>
                <w:rFonts w:ascii="Sylfaen" w:hAnsi="Sylfaen"/>
                <w:i/>
                <w:lang w:val="ro-MD"/>
              </w:rPr>
            </w:pPr>
            <w:r w:rsidRPr="00793720">
              <w:rPr>
                <w:rFonts w:ascii="Sylfaen" w:hAnsi="Sylfaen"/>
                <w:i/>
                <w:lang w:val="ro-MD"/>
              </w:rPr>
              <w:t xml:space="preserve">Proiectul de decizie a Consiliului orășenesc Ștefan Vodă este elaborat având ca bază </w:t>
            </w:r>
            <w:r w:rsidR="00B77244" w:rsidRPr="00B77244">
              <w:rPr>
                <w:rFonts w:ascii="Sylfaen" w:hAnsi="Sylfaen"/>
                <w:i/>
                <w:szCs w:val="28"/>
                <w:lang w:val="ro-RO"/>
              </w:rPr>
              <w:t>solicităr</w:t>
            </w:r>
            <w:r w:rsidR="00B77244">
              <w:rPr>
                <w:rFonts w:ascii="Sylfaen" w:hAnsi="Sylfaen"/>
                <w:i/>
                <w:szCs w:val="28"/>
                <w:lang w:val="ro-RO"/>
              </w:rPr>
              <w:t>ea</w:t>
            </w:r>
            <w:r w:rsidR="00B77244" w:rsidRPr="00B77244">
              <w:rPr>
                <w:rFonts w:ascii="Sylfaen" w:hAnsi="Sylfaen"/>
                <w:i/>
                <w:szCs w:val="28"/>
                <w:lang w:val="ro-RO"/>
              </w:rPr>
              <w:t xml:space="preserve"> Agenţiei Servicii Publice a Republicii Moldova nr. 01/7257 din 14 august 2023</w:t>
            </w:r>
            <w:r w:rsidRPr="00B77244">
              <w:rPr>
                <w:rFonts w:ascii="Sylfaen" w:hAnsi="Sylfaen"/>
                <w:i/>
                <w:sz w:val="22"/>
                <w:lang w:val="ro-MD"/>
              </w:rPr>
              <w:t>.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3.Descrierea gradului de compatibilitate pentru proiectele care au ca scop armonizarea legislației naționale cu legislația Uniunii Europene: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6C22" w:rsidRDefault="00796C22" w:rsidP="005D07A9">
            <w:pPr>
              <w:spacing w:line="256" w:lineRule="auto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796C22">
              <w:rPr>
                <w:rFonts w:ascii="Sylfaen" w:hAnsi="Sylfaen"/>
                <w:i/>
                <w:sz w:val="22"/>
                <w:szCs w:val="22"/>
                <w:lang w:val="ro-MD"/>
              </w:rPr>
              <w:t>Proiectul de decizie nu face parte din categoria actelor normative care au scop armonizarea legislației naționale cu legislația Uniunii Europene.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4.Principalele prevederi ale proiectului și evidențierea elementelor noi: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2" w:rsidRPr="00B77244" w:rsidRDefault="00B77244" w:rsidP="00B77244">
            <w:pPr>
              <w:pStyle w:val="a3"/>
              <w:spacing w:before="0" w:beforeAutospacing="0" w:after="0"/>
              <w:ind w:left="34"/>
              <w:jc w:val="both"/>
              <w:rPr>
                <w:rFonts w:ascii="Sylfaen" w:hAnsi="Sylfaen"/>
                <w:sz w:val="28"/>
                <w:szCs w:val="28"/>
                <w:lang w:val="ro-RO"/>
              </w:rPr>
            </w:pPr>
            <w:r w:rsidRPr="00B77244">
              <w:rPr>
                <w:rFonts w:ascii="Sylfaen" w:hAnsi="Sylfaen"/>
                <w:szCs w:val="28"/>
                <w:lang w:val="ro-RO"/>
              </w:rPr>
              <w:t>Se completează pct. 2 din</w:t>
            </w:r>
            <w:r w:rsidRPr="00B77244">
              <w:rPr>
                <w:rStyle w:val="aa"/>
                <w:rFonts w:ascii="Sylfaen" w:hAnsi="Sylfaen"/>
                <w:bCs w:val="0"/>
                <w:color w:val="000000" w:themeColor="text1"/>
                <w:sz w:val="22"/>
                <w:lang w:val="ro-RO"/>
              </w:rPr>
              <w:t xml:space="preserve"> </w:t>
            </w:r>
            <w:r w:rsidRPr="00B77244">
              <w:rPr>
                <w:rStyle w:val="aa"/>
                <w:rFonts w:ascii="Sylfaen" w:hAnsi="Sylfaen"/>
                <w:b w:val="0"/>
                <w:bCs w:val="0"/>
                <w:color w:val="000000" w:themeColor="text1"/>
                <w:lang w:val="ro-RO"/>
              </w:rPr>
              <w:t xml:space="preserve">Decizia Consiliului orăşenesc Ştefan Vodă nr. 4/18 din 14 octombrie 2022, după sintagma 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lang w:val="ro-RO"/>
              </w:rPr>
              <w:t>„încaperii nr. 6 cu suprafaţa de 18,5 m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vertAlign w:val="superscript"/>
                <w:lang w:val="ro-RO"/>
              </w:rPr>
              <w:t>2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lang w:val="ro-RO"/>
              </w:rPr>
              <w:t>”</w:t>
            </w:r>
            <w:r w:rsidRPr="00B77244">
              <w:rPr>
                <w:rStyle w:val="aa"/>
                <w:rFonts w:ascii="Sylfaen" w:hAnsi="Sylfaen"/>
                <w:b w:val="0"/>
                <w:bCs w:val="0"/>
                <w:color w:val="000000" w:themeColor="text1"/>
                <w:lang w:val="ro-RO"/>
              </w:rPr>
              <w:t xml:space="preserve"> cu umătoarea sintagmă: 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lang w:val="ro-RO"/>
              </w:rPr>
              <w:t>„precum şi a încaperii nr. 7 cu suprafaţa de 19,1 m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vertAlign w:val="superscript"/>
                <w:lang w:val="ro-RO"/>
              </w:rPr>
              <w:t>2</w:t>
            </w:r>
            <w:r w:rsidRPr="00B77244">
              <w:rPr>
                <w:rStyle w:val="aa"/>
                <w:rFonts w:ascii="Sylfaen" w:hAnsi="Sylfaen"/>
                <w:b w:val="0"/>
                <w:bCs w:val="0"/>
                <w:i/>
                <w:color w:val="000000" w:themeColor="text1"/>
                <w:lang w:val="ro-RO"/>
              </w:rPr>
              <w:t xml:space="preserve"> pe termen de 3 ani”</w:t>
            </w:r>
            <w:r w:rsidRPr="00B77244">
              <w:rPr>
                <w:rFonts w:ascii="Sylfaen" w:hAnsi="Sylfae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796C22" w:rsidRPr="00793720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szCs w:val="22"/>
                <w:lang w:val="ro-MD" w:eastAsia="en-US"/>
              </w:rPr>
            </w:pPr>
            <w:r w:rsidRPr="00793720">
              <w:rPr>
                <w:rFonts w:ascii="Sylfaen" w:hAnsi="Sylfaen"/>
                <w:b/>
                <w:lang w:val="ro-MD"/>
              </w:rPr>
              <w:t>5.Fundamentarea economică-financiară:</w:t>
            </w:r>
          </w:p>
        </w:tc>
      </w:tr>
      <w:tr w:rsidR="00796C22" w:rsidRPr="00793720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lang w:val="ro-MD"/>
              </w:rPr>
            </w:pPr>
            <w:r w:rsidRPr="00793720">
              <w:rPr>
                <w:rFonts w:ascii="Sylfaen" w:hAnsi="Sylfaen"/>
                <w:i/>
                <w:lang w:val="ro-MD"/>
              </w:rPr>
              <w:t>Nu prevede cheltuieli financiare.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6.Modul de încorporare a actului în cadrul normativ în vigoare:</w:t>
            </w:r>
          </w:p>
        </w:tc>
      </w:tr>
      <w:tr w:rsidR="00796C22" w:rsidRPr="003144C6" w:rsidTr="00796C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2" w:rsidRPr="00B77244" w:rsidRDefault="00B77244" w:rsidP="00B77244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165" w:after="165"/>
              <w:jc w:val="both"/>
              <w:rPr>
                <w:rFonts w:ascii="Sylfaen" w:hAnsi="Sylfaen"/>
                <w:i/>
                <w:lang w:val="ro-MD"/>
              </w:rPr>
            </w:pPr>
            <w:r w:rsidRPr="00B77244">
              <w:rPr>
                <w:rFonts w:ascii="Sylfaen" w:hAnsi="Sylfaen"/>
                <w:b w:val="0"/>
                <w:i/>
                <w:sz w:val="24"/>
                <w:lang w:val="ro-RO"/>
              </w:rPr>
              <w:t xml:space="preserve">    în conformitate cu art. 9 din Legea nr. 523/1999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cu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privire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la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proprietatea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</w:t>
            </w:r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  <w:lang w:val="ro-RO"/>
              </w:rPr>
              <w:t>p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ublică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a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unităţilor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</w:rPr>
              <w:t>administrativ-teritoriale</w:t>
            </w:r>
            <w:proofErr w:type="spellEnd"/>
            <w:r w:rsidRPr="00B77244">
              <w:rPr>
                <w:rStyle w:val="aa"/>
                <w:rFonts w:ascii="Sylfaen" w:hAnsi="Sylfaen"/>
                <w:bCs/>
                <w:i/>
                <w:color w:val="000000" w:themeColor="text1"/>
                <w:sz w:val="24"/>
                <w:lang w:val="ro-RO"/>
              </w:rPr>
              <w:t>, Decizia Consiliului orăşenesc Ştefan Vodă nr. 4/18 din 14 octombrie 2022</w:t>
            </w:r>
            <w:r w:rsidRPr="00B77244">
              <w:rPr>
                <w:rFonts w:ascii="Sylfaen" w:hAnsi="Sylfaen"/>
                <w:i/>
                <w:sz w:val="24"/>
                <w:lang w:val="ro-RO"/>
              </w:rPr>
              <w:t>;</w:t>
            </w:r>
            <w:r w:rsidRPr="00B77244">
              <w:rPr>
                <w:rFonts w:ascii="Sylfaen" w:hAnsi="Sylfaen"/>
                <w:i/>
                <w:sz w:val="24"/>
                <w:lang w:val="ro-RO"/>
              </w:rPr>
              <w:t xml:space="preserve"> </w:t>
            </w:r>
            <w:r w:rsidRPr="00B77244">
              <w:rPr>
                <w:rFonts w:ascii="Sylfaen" w:hAnsi="Sylfaen"/>
                <w:b w:val="0"/>
                <w:i/>
                <w:sz w:val="24"/>
                <w:lang w:val="ro-RO"/>
              </w:rPr>
              <w:t>în temeiul art. 14 alin.(1) lit. b) din Legea nr. 436/2006 privind administraţia publică locală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b/>
                <w:szCs w:val="22"/>
                <w:lang w:val="ro-MD"/>
              </w:rPr>
            </w:pPr>
            <w:r w:rsidRPr="00793720">
              <w:rPr>
                <w:rFonts w:ascii="Sylfaen" w:hAnsi="Sylfaen"/>
                <w:b/>
                <w:lang w:val="ro-MD"/>
              </w:rPr>
              <w:t>7.Avizarea și consultarea publică a proiectului.</w:t>
            </w:r>
          </w:p>
        </w:tc>
      </w:tr>
      <w:tr w:rsidR="00796C22" w:rsidRPr="003144C6" w:rsidTr="005D07A9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22" w:rsidRPr="00793720" w:rsidRDefault="00796C22" w:rsidP="005D07A9">
            <w:pPr>
              <w:spacing w:line="256" w:lineRule="auto"/>
              <w:rPr>
                <w:rFonts w:ascii="Sylfaen" w:hAnsi="Sylfaen"/>
                <w:i/>
                <w:lang w:val="ro-MD"/>
              </w:rPr>
            </w:pPr>
            <w:r w:rsidRPr="00793720">
              <w:rPr>
                <w:rFonts w:ascii="Sylfaen" w:hAnsi="Sylfaen"/>
                <w:i/>
                <w:lang w:val="ro-MD"/>
              </w:rPr>
              <w:t xml:space="preserve">Proiectul a fost expus avizării și consultării publice, conform art.32 din Legea nr.100 din 22.12.2017 cu privire la actele normative, fiind </w:t>
            </w:r>
            <w:r>
              <w:rPr>
                <w:rFonts w:ascii="Sylfaen" w:hAnsi="Sylfaen"/>
                <w:i/>
                <w:lang w:val="ro-MD"/>
              </w:rPr>
              <w:t>consultat la Comisia de specialitate.</w:t>
            </w:r>
            <w:r w:rsidRPr="00793720">
              <w:rPr>
                <w:rFonts w:ascii="Sylfaen" w:hAnsi="Sylfaen"/>
                <w:i/>
                <w:lang w:val="ro-MD"/>
              </w:rPr>
              <w:t xml:space="preserve"> </w:t>
            </w:r>
          </w:p>
        </w:tc>
      </w:tr>
    </w:tbl>
    <w:p w:rsidR="005D31CC" w:rsidRDefault="005D31CC" w:rsidP="005D31CC">
      <w:pPr>
        <w:jc w:val="center"/>
        <w:rPr>
          <w:rFonts w:ascii="Sylfaen" w:hAnsi="Sylfaen"/>
          <w:i/>
          <w:sz w:val="28"/>
          <w:lang w:val="ro-MD"/>
        </w:rPr>
      </w:pPr>
    </w:p>
    <w:p w:rsidR="005D31CC" w:rsidRDefault="005D31CC" w:rsidP="005D31CC">
      <w:pPr>
        <w:jc w:val="center"/>
        <w:rPr>
          <w:rFonts w:ascii="Sylfaen" w:hAnsi="Sylfaen"/>
          <w:i/>
          <w:sz w:val="28"/>
          <w:lang w:val="ro-MD"/>
        </w:rPr>
      </w:pPr>
    </w:p>
    <w:p w:rsidR="005D31CC" w:rsidRPr="005D31CC" w:rsidRDefault="005D31CC" w:rsidP="005D31CC">
      <w:pPr>
        <w:jc w:val="center"/>
        <w:rPr>
          <w:rFonts w:ascii="Sylfaen" w:hAnsi="Sylfaen"/>
          <w:i/>
          <w:sz w:val="32"/>
          <w:szCs w:val="28"/>
          <w:lang w:val="ro-MD"/>
        </w:rPr>
      </w:pPr>
      <w:r w:rsidRPr="005D31CC">
        <w:rPr>
          <w:rFonts w:ascii="Sylfaen" w:hAnsi="Sylfaen"/>
          <w:i/>
          <w:sz w:val="28"/>
          <w:lang w:val="ro-MD"/>
        </w:rPr>
        <w:t>jurist Primăria or. Ştefan Vodă</w:t>
      </w:r>
      <w:r w:rsidRPr="005D31CC">
        <w:rPr>
          <w:rFonts w:ascii="Sylfaen" w:hAnsi="Sylfaen"/>
          <w:i/>
          <w:sz w:val="28"/>
          <w:lang w:val="ro-MD"/>
        </w:rPr>
        <w:t xml:space="preserve"> </w:t>
      </w:r>
      <w:r>
        <w:rPr>
          <w:rFonts w:ascii="Sylfaen" w:hAnsi="Sylfaen"/>
          <w:i/>
          <w:sz w:val="28"/>
          <w:lang w:val="ro-MD"/>
        </w:rPr>
        <w:t xml:space="preserve">                                      </w:t>
      </w:r>
      <w:r w:rsidRPr="005D31CC">
        <w:rPr>
          <w:rFonts w:ascii="Sylfaen" w:hAnsi="Sylfaen"/>
          <w:i/>
          <w:sz w:val="28"/>
          <w:lang w:val="ro-MD"/>
        </w:rPr>
        <w:t>Oleg Gherman</w:t>
      </w:r>
    </w:p>
    <w:p w:rsidR="00796C22" w:rsidRPr="00793720" w:rsidRDefault="00796C22" w:rsidP="00796C22">
      <w:pPr>
        <w:tabs>
          <w:tab w:val="left" w:pos="884"/>
          <w:tab w:val="left" w:pos="1196"/>
        </w:tabs>
        <w:jc w:val="center"/>
        <w:rPr>
          <w:rFonts w:ascii="Sylfaen" w:hAnsi="Sylfaen"/>
          <w:b/>
          <w:bCs/>
          <w:i/>
          <w:sz w:val="28"/>
          <w:szCs w:val="28"/>
          <w:lang w:val="ro-MD"/>
        </w:rPr>
      </w:pPr>
    </w:p>
    <w:p w:rsidR="00565345" w:rsidRPr="00796C22" w:rsidRDefault="00565345" w:rsidP="00435552">
      <w:pPr>
        <w:tabs>
          <w:tab w:val="num" w:pos="1260"/>
        </w:tabs>
        <w:jc w:val="both"/>
        <w:rPr>
          <w:rFonts w:ascii="Sylfaen" w:hAnsi="Sylfaen"/>
          <w:sz w:val="28"/>
          <w:szCs w:val="28"/>
          <w:lang w:val="en-US"/>
        </w:rPr>
      </w:pPr>
    </w:p>
    <w:p w:rsidR="008028A8" w:rsidRPr="00796C22" w:rsidRDefault="008028A8" w:rsidP="006724F3">
      <w:pPr>
        <w:tabs>
          <w:tab w:val="num" w:pos="1260"/>
        </w:tabs>
        <w:ind w:left="360" w:firstLine="720"/>
        <w:jc w:val="both"/>
        <w:rPr>
          <w:rFonts w:ascii="Sylfaen" w:hAnsi="Sylfaen"/>
          <w:sz w:val="28"/>
          <w:szCs w:val="28"/>
          <w:lang w:val="en-US"/>
        </w:rPr>
      </w:pPr>
    </w:p>
    <w:p w:rsidR="001A2245" w:rsidRPr="00796C22" w:rsidRDefault="001A2245" w:rsidP="00796C22">
      <w:pPr>
        <w:tabs>
          <w:tab w:val="num" w:pos="469"/>
        </w:tabs>
        <w:jc w:val="both"/>
        <w:rPr>
          <w:rFonts w:ascii="Sylfaen" w:hAnsi="Sylfaen"/>
          <w:b/>
          <w:sz w:val="28"/>
          <w:szCs w:val="28"/>
          <w:lang w:val="ro-RO"/>
        </w:rPr>
      </w:pPr>
      <w:r w:rsidRPr="00796C22">
        <w:rPr>
          <w:rFonts w:ascii="Sylfaen" w:hAnsi="Sylfaen"/>
          <w:sz w:val="28"/>
          <w:szCs w:val="28"/>
          <w:lang w:val="en-US"/>
        </w:rPr>
        <w:t xml:space="preserve">            </w:t>
      </w:r>
    </w:p>
    <w:p w:rsidR="00836DDE" w:rsidRPr="00796C22" w:rsidRDefault="00836DDE" w:rsidP="00435552">
      <w:pPr>
        <w:jc w:val="center"/>
        <w:rPr>
          <w:rFonts w:ascii="Sylfaen" w:hAnsi="Sylfaen"/>
          <w:b/>
          <w:sz w:val="28"/>
          <w:szCs w:val="28"/>
          <w:lang w:val="ro-RO"/>
        </w:rPr>
      </w:pPr>
    </w:p>
    <w:sectPr w:rsidR="00836DDE" w:rsidRPr="00796C22" w:rsidSect="00796C22">
      <w:headerReference w:type="default" r:id="rId10"/>
      <w:pgSz w:w="11906" w:h="16838"/>
      <w:pgMar w:top="568" w:right="707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AD" w:rsidRDefault="00170EAD" w:rsidP="00AF185F">
      <w:r>
        <w:separator/>
      </w:r>
    </w:p>
  </w:endnote>
  <w:endnote w:type="continuationSeparator" w:id="0">
    <w:p w:rsidR="00170EAD" w:rsidRDefault="00170EAD" w:rsidP="00A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AD" w:rsidRDefault="00170EAD" w:rsidP="00AF185F">
      <w:r>
        <w:separator/>
      </w:r>
    </w:p>
  </w:footnote>
  <w:footnote w:type="continuationSeparator" w:id="0">
    <w:p w:rsidR="00170EAD" w:rsidRDefault="00170EAD" w:rsidP="00AF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22" w:rsidRPr="00796C22" w:rsidRDefault="00796C22" w:rsidP="00796C22">
    <w:pPr>
      <w:pStyle w:val="a4"/>
      <w:jc w:val="right"/>
      <w:rPr>
        <w:rFonts w:ascii="Sylfaen" w:hAnsi="Sylfaen"/>
        <w:b/>
        <w:i/>
        <w:sz w:val="28"/>
        <w:szCs w:val="28"/>
        <w:lang w:val="ro-MD"/>
      </w:rPr>
    </w:pPr>
    <w:r w:rsidRPr="00796C22">
      <w:rPr>
        <w:rFonts w:ascii="Sylfaen" w:hAnsi="Sylfaen"/>
        <w:b/>
        <w:i/>
        <w:sz w:val="28"/>
        <w:szCs w:val="28"/>
        <w:lang w:val="ro-MD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DA0"/>
    <w:multiLevelType w:val="hybridMultilevel"/>
    <w:tmpl w:val="F84C07F6"/>
    <w:lvl w:ilvl="0" w:tplc="C5B086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D05667"/>
    <w:multiLevelType w:val="hybridMultilevel"/>
    <w:tmpl w:val="FBA6933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BEF3DC5"/>
    <w:multiLevelType w:val="multilevel"/>
    <w:tmpl w:val="0A0013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C25FF9"/>
    <w:multiLevelType w:val="hybridMultilevel"/>
    <w:tmpl w:val="E80A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9CB"/>
    <w:multiLevelType w:val="multilevel"/>
    <w:tmpl w:val="7200D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67CD634D"/>
    <w:multiLevelType w:val="hybridMultilevel"/>
    <w:tmpl w:val="E80A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54E70"/>
    <w:multiLevelType w:val="hybridMultilevel"/>
    <w:tmpl w:val="39D4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87D1A"/>
    <w:multiLevelType w:val="hybridMultilevel"/>
    <w:tmpl w:val="95EE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F7608"/>
    <w:multiLevelType w:val="multilevel"/>
    <w:tmpl w:val="CB645D06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4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E5582"/>
    <w:multiLevelType w:val="hybridMultilevel"/>
    <w:tmpl w:val="01A0B0D2"/>
    <w:lvl w:ilvl="0" w:tplc="DC14833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4B"/>
    <w:rsid w:val="00010100"/>
    <w:rsid w:val="00022732"/>
    <w:rsid w:val="00041A3D"/>
    <w:rsid w:val="00087D00"/>
    <w:rsid w:val="00093BF7"/>
    <w:rsid w:val="0010733E"/>
    <w:rsid w:val="00121C4C"/>
    <w:rsid w:val="0012651E"/>
    <w:rsid w:val="00170EAD"/>
    <w:rsid w:val="00184FBA"/>
    <w:rsid w:val="001A2245"/>
    <w:rsid w:val="001C1F5B"/>
    <w:rsid w:val="001F17C0"/>
    <w:rsid w:val="0021630B"/>
    <w:rsid w:val="00242636"/>
    <w:rsid w:val="0024424B"/>
    <w:rsid w:val="002B2DEB"/>
    <w:rsid w:val="002B3D2F"/>
    <w:rsid w:val="002F1EB8"/>
    <w:rsid w:val="003144C6"/>
    <w:rsid w:val="00323354"/>
    <w:rsid w:val="003239D5"/>
    <w:rsid w:val="00347FDA"/>
    <w:rsid w:val="003C46BE"/>
    <w:rsid w:val="003D2FFB"/>
    <w:rsid w:val="00435552"/>
    <w:rsid w:val="004D18EF"/>
    <w:rsid w:val="00501EDB"/>
    <w:rsid w:val="00540E8B"/>
    <w:rsid w:val="00565345"/>
    <w:rsid w:val="00573F5B"/>
    <w:rsid w:val="00594ACC"/>
    <w:rsid w:val="005957EF"/>
    <w:rsid w:val="005A7501"/>
    <w:rsid w:val="005B7E00"/>
    <w:rsid w:val="005D31CC"/>
    <w:rsid w:val="005F6A42"/>
    <w:rsid w:val="006300E0"/>
    <w:rsid w:val="00662E8F"/>
    <w:rsid w:val="006724F3"/>
    <w:rsid w:val="006922F5"/>
    <w:rsid w:val="006B326E"/>
    <w:rsid w:val="006B46FC"/>
    <w:rsid w:val="006D195E"/>
    <w:rsid w:val="006E7DD2"/>
    <w:rsid w:val="0078616E"/>
    <w:rsid w:val="00791359"/>
    <w:rsid w:val="00796C22"/>
    <w:rsid w:val="007D3B68"/>
    <w:rsid w:val="008028A8"/>
    <w:rsid w:val="00836DDE"/>
    <w:rsid w:val="00880830"/>
    <w:rsid w:val="008873C4"/>
    <w:rsid w:val="008B597E"/>
    <w:rsid w:val="00950096"/>
    <w:rsid w:val="009B3CC9"/>
    <w:rsid w:val="009C5ED5"/>
    <w:rsid w:val="00A00655"/>
    <w:rsid w:val="00A10E7F"/>
    <w:rsid w:val="00A16079"/>
    <w:rsid w:val="00A318F4"/>
    <w:rsid w:val="00A87A09"/>
    <w:rsid w:val="00AA0770"/>
    <w:rsid w:val="00AC6E4D"/>
    <w:rsid w:val="00AF185F"/>
    <w:rsid w:val="00B33049"/>
    <w:rsid w:val="00B61515"/>
    <w:rsid w:val="00B73D0C"/>
    <w:rsid w:val="00B77244"/>
    <w:rsid w:val="00BF7E44"/>
    <w:rsid w:val="00C46681"/>
    <w:rsid w:val="00C65C03"/>
    <w:rsid w:val="00C67FA8"/>
    <w:rsid w:val="00CB412F"/>
    <w:rsid w:val="00CB530A"/>
    <w:rsid w:val="00CC0F49"/>
    <w:rsid w:val="00D40C5C"/>
    <w:rsid w:val="00D90E22"/>
    <w:rsid w:val="00DB3931"/>
    <w:rsid w:val="00DD10AF"/>
    <w:rsid w:val="00DF7B77"/>
    <w:rsid w:val="00E064A8"/>
    <w:rsid w:val="00E25F47"/>
    <w:rsid w:val="00E40201"/>
    <w:rsid w:val="00E85D2D"/>
    <w:rsid w:val="00E93A82"/>
    <w:rsid w:val="00ED5206"/>
    <w:rsid w:val="00F33836"/>
    <w:rsid w:val="00F37D6F"/>
    <w:rsid w:val="00F6213A"/>
    <w:rsid w:val="00F865D8"/>
    <w:rsid w:val="00F94A93"/>
    <w:rsid w:val="00FB43B5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8D09"/>
  <w15:chartTrackingRefBased/>
  <w15:docId w15:val="{A7A3EFC3-6373-497B-B3C7-F7DCD973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4F3"/>
    <w:pPr>
      <w:keepNext/>
      <w:numPr>
        <w:numId w:val="1"/>
      </w:numPr>
      <w:outlineLvl w:val="0"/>
    </w:pPr>
    <w:rPr>
      <w:rFonts w:ascii="Verdana" w:eastAsia="Times" w:hAnsi="Verdan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724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724F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6724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6724F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6724F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6724F3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/>
    </w:rPr>
  </w:style>
  <w:style w:type="paragraph" w:styleId="8">
    <w:name w:val="heading 8"/>
    <w:basedOn w:val="a"/>
    <w:next w:val="a"/>
    <w:link w:val="80"/>
    <w:qFormat/>
    <w:rsid w:val="006724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qFormat/>
    <w:rsid w:val="006724F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F3"/>
    <w:rPr>
      <w:rFonts w:ascii="Verdana" w:eastAsia="Times" w:hAnsi="Verdana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24F3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6724F3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6724F3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6724F3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6724F3"/>
    <w:rPr>
      <w:rFonts w:ascii="Calibri" w:eastAsia="Times New Roman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rsid w:val="006724F3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724F3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6724F3"/>
    <w:rPr>
      <w:rFonts w:ascii="Cambria" w:eastAsia="Times New Roman" w:hAnsi="Cambria" w:cs="Times New Roman"/>
      <w:lang w:val="x-none" w:eastAsia="ru-RU"/>
    </w:rPr>
  </w:style>
  <w:style w:type="paragraph" w:styleId="a3">
    <w:name w:val="Normal (Web)"/>
    <w:basedOn w:val="a"/>
    <w:uiPriority w:val="99"/>
    <w:rsid w:val="006724F3"/>
    <w:pPr>
      <w:spacing w:before="100" w:beforeAutospacing="1" w:after="119"/>
    </w:pPr>
  </w:style>
  <w:style w:type="paragraph" w:styleId="a4">
    <w:name w:val="header"/>
    <w:basedOn w:val="a"/>
    <w:link w:val="a5"/>
    <w:uiPriority w:val="99"/>
    <w:unhideWhenUsed/>
    <w:rsid w:val="008028A8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8028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8028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footer"/>
    <w:basedOn w:val="a"/>
    <w:link w:val="a7"/>
    <w:uiPriority w:val="99"/>
    <w:unhideWhenUsed/>
    <w:rsid w:val="00AF18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1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D195E"/>
    <w:pPr>
      <w:ind w:left="720"/>
      <w:contextualSpacing/>
    </w:pPr>
  </w:style>
  <w:style w:type="character" w:styleId="a9">
    <w:name w:val="Hyperlink"/>
    <w:uiPriority w:val="99"/>
    <w:rsid w:val="00594ACC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796C22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6C2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3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aria.stefan-voda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2022-12-23T13:02:00Z</cp:lastPrinted>
  <dcterms:created xsi:type="dcterms:W3CDTF">2023-12-12T09:22:00Z</dcterms:created>
  <dcterms:modified xsi:type="dcterms:W3CDTF">2023-12-12T10:18:00Z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9b2c30f4420a2ad032fb21d85027f30671be87435ec1ba0e739f5b6cffcd3c43</vt:lpwstr>
  </property>
</Properties>
</file>